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D482" w14:textId="4F265210" w:rsidR="001A0940" w:rsidRDefault="001A0940" w:rsidP="001A0940">
      <w:pPr>
        <w:jc w:val="center"/>
        <w:rPr>
          <w:rFonts w:ascii="Arial" w:hAnsi="Arial" w:cs="Arial"/>
          <w:b/>
          <w:bCs/>
        </w:rPr>
      </w:pPr>
      <w:r w:rsidRPr="001A0940">
        <w:rPr>
          <w:rFonts w:ascii="Arial" w:hAnsi="Arial" w:cs="Arial"/>
          <w:b/>
          <w:bCs/>
        </w:rPr>
        <w:t>CANCÚN CONTINÚA CONSOLIDÁNDOSE COMO DESTINO DE TALLA MUNDIAL</w:t>
      </w:r>
    </w:p>
    <w:p w14:paraId="0C270A54" w14:textId="77777777" w:rsidR="001A0940" w:rsidRPr="001A0940" w:rsidRDefault="001A0940" w:rsidP="001A0940">
      <w:pPr>
        <w:jc w:val="center"/>
        <w:rPr>
          <w:rFonts w:ascii="Arial" w:hAnsi="Arial" w:cs="Arial"/>
          <w:b/>
          <w:bCs/>
        </w:rPr>
      </w:pPr>
    </w:p>
    <w:p w14:paraId="2D32C030" w14:textId="6FD460FE" w:rsidR="001A0940" w:rsidRPr="001A0940" w:rsidRDefault="001A0940" w:rsidP="001A0940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Se suma al </w:t>
      </w:r>
      <w:proofErr w:type="spellStart"/>
      <w:r w:rsidRPr="001A0940">
        <w:rPr>
          <w:rFonts w:ascii="Arial" w:hAnsi="Arial" w:cs="Arial"/>
        </w:rPr>
        <w:t>World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Travel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Market</w:t>
      </w:r>
      <w:proofErr w:type="spellEnd"/>
      <w:r w:rsidRPr="001A0940">
        <w:rPr>
          <w:rFonts w:ascii="Arial" w:hAnsi="Arial" w:cs="Arial"/>
        </w:rPr>
        <w:t xml:space="preserve"> 2024</w:t>
      </w:r>
    </w:p>
    <w:p w14:paraId="0F03AD9C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1B27E7AE" w14:textId="77777777" w:rsidR="001A0940" w:rsidRPr="001A0940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  <w:b/>
          <w:bCs/>
        </w:rPr>
        <w:t>Londres, Inglaterra, a 07 de noviembre de 2024.-</w:t>
      </w:r>
      <w:r w:rsidRPr="001A0940">
        <w:rPr>
          <w:rFonts w:ascii="Arial" w:hAnsi="Arial" w:cs="Arial"/>
        </w:rPr>
        <w:t xml:space="preserve"> Durante los tres días de la 45° edición del </w:t>
      </w:r>
      <w:proofErr w:type="spellStart"/>
      <w:r w:rsidRPr="001A0940">
        <w:rPr>
          <w:rFonts w:ascii="Arial" w:hAnsi="Arial" w:cs="Arial"/>
        </w:rPr>
        <w:t>World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Travel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Market</w:t>
      </w:r>
      <w:proofErr w:type="spellEnd"/>
      <w:r w:rsidRPr="001A0940">
        <w:rPr>
          <w:rFonts w:ascii="Arial" w:hAnsi="Arial" w:cs="Arial"/>
        </w:rPr>
        <w:t xml:space="preserve"> 2024 (WTM), que se realizó en Londres, el Ayuntamiento de Benito Juárez, a través de la Secretaría Municipal de Turismo, impulsó a Cancún en el mercado internacional, a través de sus diferentes ramas y atractivos, con el propósito de continuar siendo uno de los destinos más importantes del mundo.</w:t>
      </w:r>
    </w:p>
    <w:p w14:paraId="64EFC5EA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5D889BB1" w14:textId="77777777" w:rsidR="001A0940" w:rsidRPr="001A0940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El titular de dicha secretaría, Juan Pablo de Zulueta Razo, expresó que bajo las instrucciones de la </w:t>
      </w:r>
      <w:proofErr w:type="gramStart"/>
      <w:r w:rsidRPr="001A0940">
        <w:rPr>
          <w:rFonts w:ascii="Arial" w:hAnsi="Arial" w:cs="Arial"/>
        </w:rPr>
        <w:t>Presidenta</w:t>
      </w:r>
      <w:proofErr w:type="gramEnd"/>
      <w:r w:rsidRPr="001A0940">
        <w:rPr>
          <w:rFonts w:ascii="Arial" w:hAnsi="Arial" w:cs="Arial"/>
        </w:rPr>
        <w:t xml:space="preserve"> Municipal, Ana Paty Peralta, sostuvo diferentes alianzas comerciales para impulsar los mercados cultural, deportivo, de congreso, convenciones, gastronómicos y de entretenimiento para el 2025. De los cuales destacó el acercamiento con la ciudad de Málaga, </w:t>
      </w:r>
      <w:proofErr w:type="spellStart"/>
      <w:r w:rsidRPr="001A0940">
        <w:rPr>
          <w:rFonts w:ascii="Arial" w:hAnsi="Arial" w:cs="Arial"/>
        </w:rPr>
        <w:t>Entourage</w:t>
      </w:r>
      <w:proofErr w:type="spellEnd"/>
      <w:r w:rsidRPr="001A0940">
        <w:rPr>
          <w:rFonts w:ascii="Arial" w:hAnsi="Arial" w:cs="Arial"/>
        </w:rPr>
        <w:t xml:space="preserve"> Sport &amp; </w:t>
      </w:r>
      <w:proofErr w:type="spellStart"/>
      <w:r w:rsidRPr="001A0940">
        <w:rPr>
          <w:rFonts w:ascii="Arial" w:hAnsi="Arial" w:cs="Arial"/>
        </w:rPr>
        <w:t>Entertainment</w:t>
      </w:r>
      <w:proofErr w:type="spellEnd"/>
      <w:r w:rsidRPr="001A0940">
        <w:rPr>
          <w:rFonts w:ascii="Arial" w:hAnsi="Arial" w:cs="Arial"/>
        </w:rPr>
        <w:t xml:space="preserve">, grupo British Airways, entre otros. </w:t>
      </w:r>
    </w:p>
    <w:p w14:paraId="5CC9AE8A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4039CAC9" w14:textId="77777777" w:rsidR="001A0940" w:rsidRPr="001A0940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Ante expertos de la industria turística de 184 países, destacó que con la ampliación del horario de la Casa Consular de la ciudad los visitantes nacionales e internacionales se sienten más confiados y se garantiza su seguridad y bienestar. </w:t>
      </w:r>
    </w:p>
    <w:p w14:paraId="04255505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273B45AF" w14:textId="77777777" w:rsidR="001A0940" w:rsidRPr="001A0940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Por último, al encontrarse en la ciudad donde se encuentran las oficinas de los </w:t>
      </w:r>
      <w:proofErr w:type="spellStart"/>
      <w:r w:rsidRPr="001A0940">
        <w:rPr>
          <w:rFonts w:ascii="Arial" w:hAnsi="Arial" w:cs="Arial"/>
        </w:rPr>
        <w:t>World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Travel</w:t>
      </w:r>
      <w:proofErr w:type="spellEnd"/>
      <w:r w:rsidRPr="001A0940">
        <w:rPr>
          <w:rFonts w:ascii="Arial" w:hAnsi="Arial" w:cs="Arial"/>
        </w:rPr>
        <w:t xml:space="preserve"> </w:t>
      </w:r>
      <w:proofErr w:type="spellStart"/>
      <w:r w:rsidRPr="001A0940">
        <w:rPr>
          <w:rFonts w:ascii="Arial" w:hAnsi="Arial" w:cs="Arial"/>
        </w:rPr>
        <w:t>Awards</w:t>
      </w:r>
      <w:proofErr w:type="spellEnd"/>
      <w:r w:rsidRPr="001A0940">
        <w:rPr>
          <w:rFonts w:ascii="Arial" w:hAnsi="Arial" w:cs="Arial"/>
        </w:rPr>
        <w:t xml:space="preserve">, conocidos como los </w:t>
      </w:r>
      <w:proofErr w:type="spellStart"/>
      <w:r w:rsidRPr="001A0940">
        <w:rPr>
          <w:rFonts w:ascii="Arial" w:hAnsi="Arial" w:cs="Arial"/>
        </w:rPr>
        <w:t>Óscars</w:t>
      </w:r>
      <w:proofErr w:type="spellEnd"/>
      <w:r w:rsidRPr="001A0940">
        <w:rPr>
          <w:rFonts w:ascii="Arial" w:hAnsi="Arial" w:cs="Arial"/>
        </w:rPr>
        <w:t xml:space="preserve"> del turismo mundial, recordó que Cancún obtuvo los galardones a la “Ciudad destino líder de México y América Central” por segundo año consecutivo, de “Playa destino líder en México”, “Destino líder de reuniones y convenciones en México y en América Central” y por primera vez, el premio como “Mejor oficina de turismo líder de México”.</w:t>
      </w:r>
    </w:p>
    <w:p w14:paraId="27ED0C23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4BF77215" w14:textId="31B92036" w:rsidR="001A0940" w:rsidRPr="001A0940" w:rsidRDefault="001A0940" w:rsidP="001A0940">
      <w:pPr>
        <w:jc w:val="center"/>
        <w:rPr>
          <w:rFonts w:ascii="Arial" w:hAnsi="Arial" w:cs="Arial"/>
        </w:rPr>
      </w:pPr>
      <w:r w:rsidRPr="001A0940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p w14:paraId="6EE06186" w14:textId="77777777" w:rsidR="001A0940" w:rsidRPr="001A0940" w:rsidRDefault="001A0940" w:rsidP="001A0940">
      <w:pPr>
        <w:jc w:val="center"/>
        <w:rPr>
          <w:rFonts w:ascii="Arial" w:hAnsi="Arial" w:cs="Arial"/>
          <w:b/>
          <w:bCs/>
        </w:rPr>
      </w:pPr>
      <w:r w:rsidRPr="001A0940">
        <w:rPr>
          <w:rFonts w:ascii="Arial" w:hAnsi="Arial" w:cs="Arial"/>
          <w:b/>
          <w:bCs/>
        </w:rPr>
        <w:t>COMPLEMENTOS INFORMATIVOS</w:t>
      </w:r>
    </w:p>
    <w:p w14:paraId="310A3FFA" w14:textId="77777777" w:rsidR="001A0940" w:rsidRPr="001A0940" w:rsidRDefault="001A0940" w:rsidP="001A0940">
      <w:pPr>
        <w:jc w:val="both"/>
        <w:rPr>
          <w:rFonts w:ascii="Arial" w:hAnsi="Arial" w:cs="Arial"/>
          <w:b/>
          <w:bCs/>
        </w:rPr>
      </w:pPr>
    </w:p>
    <w:p w14:paraId="71451BAE" w14:textId="77777777" w:rsidR="001A0940" w:rsidRPr="001A0940" w:rsidRDefault="001A0940" w:rsidP="001A0940">
      <w:pPr>
        <w:jc w:val="both"/>
        <w:rPr>
          <w:rFonts w:ascii="Arial" w:hAnsi="Arial" w:cs="Arial"/>
          <w:b/>
          <w:bCs/>
        </w:rPr>
      </w:pPr>
      <w:r w:rsidRPr="001A0940">
        <w:rPr>
          <w:rFonts w:ascii="Arial" w:hAnsi="Arial" w:cs="Arial"/>
          <w:b/>
          <w:bCs/>
        </w:rPr>
        <w:t>NUMERALIAS:</w:t>
      </w:r>
    </w:p>
    <w:p w14:paraId="0343D574" w14:textId="77777777" w:rsidR="001A0940" w:rsidRPr="001A0940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>Este año el WTM, contó con la siguiente participación:</w:t>
      </w:r>
    </w:p>
    <w:p w14:paraId="5C6084B4" w14:textId="6934A6C4" w:rsidR="001A0940" w:rsidRPr="001A0940" w:rsidRDefault="001A0940" w:rsidP="001A0940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184 </w:t>
      </w:r>
      <w:proofErr w:type="gramStart"/>
      <w:r w:rsidRPr="001A0940">
        <w:rPr>
          <w:rFonts w:ascii="Arial" w:hAnsi="Arial" w:cs="Arial"/>
        </w:rPr>
        <w:t>Países</w:t>
      </w:r>
      <w:proofErr w:type="gramEnd"/>
      <w:r w:rsidRPr="001A0940">
        <w:rPr>
          <w:rFonts w:ascii="Arial" w:hAnsi="Arial" w:cs="Arial"/>
        </w:rPr>
        <w:t xml:space="preserve"> representados.</w:t>
      </w:r>
    </w:p>
    <w:p w14:paraId="7DCFC4C2" w14:textId="1012D05F" w:rsidR="001A0940" w:rsidRPr="001A0940" w:rsidRDefault="001A0940" w:rsidP="001A0940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 xml:space="preserve">3,875 </w:t>
      </w:r>
      <w:proofErr w:type="gramStart"/>
      <w:r w:rsidRPr="001A0940">
        <w:rPr>
          <w:rFonts w:ascii="Arial" w:hAnsi="Arial" w:cs="Arial"/>
        </w:rPr>
        <w:t>Expositores</w:t>
      </w:r>
      <w:proofErr w:type="gramEnd"/>
      <w:r w:rsidRPr="001A0940">
        <w:rPr>
          <w:rFonts w:ascii="Arial" w:hAnsi="Arial" w:cs="Arial"/>
        </w:rPr>
        <w:t xml:space="preserve"> de todo el mundo.</w:t>
      </w:r>
    </w:p>
    <w:p w14:paraId="26BC2F61" w14:textId="77777777" w:rsidR="001A0940" w:rsidRPr="001A0940" w:rsidRDefault="001A0940" w:rsidP="001A0940">
      <w:pPr>
        <w:jc w:val="both"/>
        <w:rPr>
          <w:rFonts w:ascii="Arial" w:hAnsi="Arial" w:cs="Arial"/>
        </w:rPr>
      </w:pPr>
    </w:p>
    <w:p w14:paraId="1C725B1B" w14:textId="77777777" w:rsidR="001A0940" w:rsidRPr="001A0940" w:rsidRDefault="001A0940" w:rsidP="001A0940">
      <w:pPr>
        <w:jc w:val="both"/>
        <w:rPr>
          <w:rFonts w:ascii="Arial" w:hAnsi="Arial" w:cs="Arial"/>
          <w:b/>
          <w:bCs/>
        </w:rPr>
      </w:pPr>
      <w:r w:rsidRPr="001A0940">
        <w:rPr>
          <w:rFonts w:ascii="Arial" w:hAnsi="Arial" w:cs="Arial"/>
          <w:b/>
          <w:bCs/>
        </w:rPr>
        <w:t>CONTEXTO:</w:t>
      </w:r>
    </w:p>
    <w:p w14:paraId="77B927D7" w14:textId="6A1DDD7E" w:rsidR="00FE7BCF" w:rsidRPr="00673FAB" w:rsidRDefault="001A0940" w:rsidP="001A0940">
      <w:pPr>
        <w:jc w:val="both"/>
        <w:rPr>
          <w:rFonts w:ascii="Arial" w:hAnsi="Arial" w:cs="Arial"/>
        </w:rPr>
      </w:pPr>
      <w:r w:rsidRPr="001A0940">
        <w:rPr>
          <w:rFonts w:ascii="Arial" w:hAnsi="Arial" w:cs="Arial"/>
        </w:rPr>
        <w:t>La Casa Consular se ubica en el kilómetro 13 del Boulevard Kukulcán de la Zona Hotelera, mantiene un horario de 08:00 a 20:00 horas y se pueden contactar mediante el número telefónico 998 688 5562.</w:t>
      </w:r>
    </w:p>
    <w:sectPr w:rsidR="00FE7BCF" w:rsidRPr="00673FA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08EF" w14:textId="77777777" w:rsidR="007D6563" w:rsidRDefault="007D6563" w:rsidP="0092028B">
      <w:r>
        <w:separator/>
      </w:r>
    </w:p>
  </w:endnote>
  <w:endnote w:type="continuationSeparator" w:id="0">
    <w:p w14:paraId="3780C039" w14:textId="77777777" w:rsidR="007D6563" w:rsidRDefault="007D65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D6DD" w14:textId="77777777" w:rsidR="007D6563" w:rsidRDefault="007D6563" w:rsidP="0092028B">
      <w:r>
        <w:separator/>
      </w:r>
    </w:p>
  </w:footnote>
  <w:footnote w:type="continuationSeparator" w:id="0">
    <w:p w14:paraId="4939BD6C" w14:textId="77777777" w:rsidR="007D6563" w:rsidRDefault="007D65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10547A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A094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</w:t>
                          </w:r>
                          <w:r w:rsidR="007010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10547A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A0940">
                      <w:rPr>
                        <w:rFonts w:cstheme="minorHAnsi"/>
                        <w:b/>
                        <w:bCs/>
                        <w:lang w:val="es-ES"/>
                      </w:rPr>
                      <w:t>13</w:t>
                    </w:r>
                    <w:r w:rsidR="007010D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BF2"/>
    <w:multiLevelType w:val="hybridMultilevel"/>
    <w:tmpl w:val="F16A3302"/>
    <w:lvl w:ilvl="0" w:tplc="85A20FC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F17DB"/>
    <w:multiLevelType w:val="hybridMultilevel"/>
    <w:tmpl w:val="A11A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6"/>
  </w:num>
  <w:num w:numId="11" w16cid:durableId="634992595">
    <w:abstractNumId w:val="9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46416194">
    <w:abstractNumId w:val="15"/>
  </w:num>
  <w:num w:numId="22" w16cid:durableId="767046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A0940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10D3"/>
    <w:rsid w:val="0070322A"/>
    <w:rsid w:val="00714BC8"/>
    <w:rsid w:val="00725BC1"/>
    <w:rsid w:val="00727F70"/>
    <w:rsid w:val="00744B32"/>
    <w:rsid w:val="00751B55"/>
    <w:rsid w:val="00771DF7"/>
    <w:rsid w:val="007B128D"/>
    <w:rsid w:val="007D6563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2024-11-08T00:02:00Z</dcterms:created>
  <dcterms:modified xsi:type="dcterms:W3CDTF">2024-11-08T00:03:00Z</dcterms:modified>
</cp:coreProperties>
</file>